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k6"/>
    <w:p w:rsidR="009034A2" w:rsidRDefault="00657600">
      <w:r>
        <w:fldChar w:fldCharType="begin"/>
      </w:r>
      <w:r>
        <w:instrText xml:space="preserve"> HYPERLINK "</w:instrText>
      </w:r>
      <w:r w:rsidRPr="009034A2">
        <w:instrText>http://schweissaufsicht.ansa.ch/sk/sk6.html</w:instrText>
      </w:r>
      <w:r>
        <w:instrText xml:space="preserve">" </w:instrText>
      </w:r>
      <w:r>
        <w:fldChar w:fldCharType="separate"/>
      </w:r>
      <w:r w:rsidRPr="00286E67">
        <w:rPr>
          <w:rStyle w:val="Hyperlink"/>
        </w:rPr>
        <w:t>http://schweissaufsicht.ansa.ch/sk/sk6.html</w:t>
      </w:r>
      <w:r>
        <w:fldChar w:fldCharType="end"/>
      </w:r>
    </w:p>
    <w:p w:rsidR="00657600" w:rsidRDefault="00657600">
      <w:r>
        <w:t>Metall entspannen mit Vibration, Vibrationsentspannen siehe Seite  Punkt 6.2</w:t>
      </w:r>
    </w:p>
    <w:p w:rsidR="009034A2" w:rsidRDefault="009034A2"/>
    <w:p w:rsidR="00F530CD" w:rsidRDefault="009034A2">
      <w:r>
        <w:rPr>
          <w:b/>
          <w:bCs/>
          <w:sz w:val="36"/>
          <w:szCs w:val="36"/>
        </w:rPr>
        <w:t>6. Massnahmen zur Spannungsreduktion nach dem Schweissen</w:t>
      </w:r>
      <w:r>
        <w:br/>
      </w:r>
      <w:r>
        <w:br/>
      </w:r>
      <w:bookmarkStart w:id="1" w:name="sk61"/>
      <w:bookmarkEnd w:id="0"/>
      <w:bookmarkEnd w:id="1"/>
      <w:r>
        <w:rPr>
          <w:b/>
          <w:bCs/>
        </w:rPr>
        <w:t>6.1 Autogenes Entspannen</w:t>
      </w:r>
      <w:r>
        <w:br/>
      </w:r>
      <w:r>
        <w:br/>
        <w:t>Allgemeines:</w:t>
      </w:r>
      <w:r>
        <w:br/>
      </w:r>
      <w:r>
        <w:br/>
        <w:t xml:space="preserve">Mit dem autogenen Entspannen können vor allem die gefährlichen Längszugspannungen in der Schweissnaht abgebaut werden. Der Spannungsabbau erfolgt über das Recken der Naht. </w:t>
      </w:r>
      <w:r>
        <w:br/>
      </w:r>
      <w:r>
        <w:br/>
        <w:t xml:space="preserve">Wie schon festgestellt wurde, führt ein dreiachsiger Zugspannungszustand zu sprödem Brechen, </w:t>
      </w:r>
      <w:proofErr w:type="spellStart"/>
      <w:r>
        <w:t>dh</w:t>
      </w:r>
      <w:proofErr w:type="spellEnd"/>
      <w:r>
        <w:t xml:space="preserve">. ein plastisches Verformen ist nicht möglich. </w:t>
      </w:r>
      <w:r>
        <w:br/>
      </w:r>
      <w:r>
        <w:br/>
      </w:r>
      <w:r>
        <w:rPr>
          <w:noProof/>
          <w:lang w:eastAsia="de-CH"/>
        </w:rPr>
        <w:drawing>
          <wp:inline distT="0" distB="0" distL="0" distR="0">
            <wp:extent cx="2857500" cy="2788920"/>
            <wp:effectExtent l="19050" t="0" r="0" b="0"/>
            <wp:docPr id="1" name="Bild 1" descr="http://schweissaufsicht.ansa.ch/sk/image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weissaufsicht.ansa.ch/sk/image_6/1.gif"/>
                    <pic:cNvPicPr>
                      <a:picLocks noChangeAspect="1" noChangeArrowheads="1"/>
                    </pic:cNvPicPr>
                  </pic:nvPicPr>
                  <pic:blipFill>
                    <a:blip r:embed="rId4" cstate="print"/>
                    <a:srcRect/>
                    <a:stretch>
                      <a:fillRect/>
                    </a:stretch>
                  </pic:blipFill>
                  <pic:spPr bwMode="auto">
                    <a:xfrm>
                      <a:off x="0" y="0"/>
                      <a:ext cx="2857500" cy="2788920"/>
                    </a:xfrm>
                    <a:prstGeom prst="rect">
                      <a:avLst/>
                    </a:prstGeom>
                    <a:noFill/>
                    <a:ln w="9525">
                      <a:noFill/>
                      <a:miter lim="800000"/>
                      <a:headEnd/>
                      <a:tailEnd/>
                    </a:ln>
                  </pic:spPr>
                </pic:pic>
              </a:graphicData>
            </a:graphic>
          </wp:inline>
        </w:drawing>
      </w:r>
      <w:r>
        <w:rPr>
          <w:noProof/>
          <w:lang w:eastAsia="de-CH"/>
        </w:rPr>
        <w:drawing>
          <wp:inline distT="0" distB="0" distL="0" distR="0">
            <wp:extent cx="3329940" cy="2499360"/>
            <wp:effectExtent l="19050" t="0" r="3810" b="0"/>
            <wp:docPr id="2" name="Bild 2" descr="http://schweissaufsicht.ansa.ch/sk/image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weissaufsicht.ansa.ch/sk/image_6/2.gif"/>
                    <pic:cNvPicPr>
                      <a:picLocks noChangeAspect="1" noChangeArrowheads="1"/>
                    </pic:cNvPicPr>
                  </pic:nvPicPr>
                  <pic:blipFill>
                    <a:blip r:embed="rId5" cstate="print"/>
                    <a:srcRect/>
                    <a:stretch>
                      <a:fillRect/>
                    </a:stretch>
                  </pic:blipFill>
                  <pic:spPr bwMode="auto">
                    <a:xfrm>
                      <a:off x="0" y="0"/>
                      <a:ext cx="3329940" cy="2499360"/>
                    </a:xfrm>
                    <a:prstGeom prst="rect">
                      <a:avLst/>
                    </a:prstGeom>
                    <a:noFill/>
                    <a:ln w="9525">
                      <a:noFill/>
                      <a:miter lim="800000"/>
                      <a:headEnd/>
                      <a:tailEnd/>
                    </a:ln>
                  </pic:spPr>
                </pic:pic>
              </a:graphicData>
            </a:graphic>
          </wp:inline>
        </w:drawing>
      </w:r>
      <w:r>
        <w:br/>
      </w:r>
      <w:r>
        <w:br/>
        <w:t>Bild 39: Verformungsloser (Spröd-) Bruch</w:t>
      </w:r>
      <w:r>
        <w:br/>
      </w:r>
      <w:r>
        <w:lastRenderedPageBreak/>
        <w:br/>
        <w:t>Zwei der drei Kräftepaare bilden eine Resultierende unter 45°, während das dritte Kräftepaar die Querkontraktion verhindert. Wird der Trennwiderstand des Werkstoffes überschritten, so erfolgt der spröde Bruch unter diesem Winkel.</w:t>
      </w:r>
      <w:r>
        <w:br/>
      </w:r>
      <w:r>
        <w:br/>
        <w:t>Wird ein Element in der einen Richtung auf Zug beansprucht, so verbessert eine Druckbeanspruchung in der anderen Richtung das plastische Fliessen. Diese Tatsache wird nun beim autogenen Entspannen ausgenützt.</w:t>
      </w:r>
      <w:r>
        <w:br/>
      </w:r>
      <w:r>
        <w:br/>
        <w:t>Verformung und plastisches Fliessen sind möglich!</w:t>
      </w:r>
      <w:r>
        <w:br/>
      </w:r>
      <w:r>
        <w:br/>
      </w:r>
      <w:r>
        <w:rPr>
          <w:noProof/>
          <w:lang w:eastAsia="de-CH"/>
        </w:rPr>
        <w:drawing>
          <wp:inline distT="0" distB="0" distL="0" distR="0">
            <wp:extent cx="2377440" cy="2331720"/>
            <wp:effectExtent l="19050" t="0" r="3810" b="0"/>
            <wp:docPr id="3" name="Bild 3" descr="http://schweissaufsicht.ansa.ch/sk/image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weissaufsicht.ansa.ch/sk/image_6/3.gif"/>
                    <pic:cNvPicPr>
                      <a:picLocks noChangeAspect="1" noChangeArrowheads="1"/>
                    </pic:cNvPicPr>
                  </pic:nvPicPr>
                  <pic:blipFill>
                    <a:blip r:embed="rId6" cstate="print"/>
                    <a:srcRect/>
                    <a:stretch>
                      <a:fillRect/>
                    </a:stretch>
                  </pic:blipFill>
                  <pic:spPr bwMode="auto">
                    <a:xfrm>
                      <a:off x="0" y="0"/>
                      <a:ext cx="2377440" cy="2331720"/>
                    </a:xfrm>
                    <a:prstGeom prst="rect">
                      <a:avLst/>
                    </a:prstGeom>
                    <a:noFill/>
                    <a:ln w="9525">
                      <a:noFill/>
                      <a:miter lim="800000"/>
                      <a:headEnd/>
                      <a:tailEnd/>
                    </a:ln>
                  </pic:spPr>
                </pic:pic>
              </a:graphicData>
            </a:graphic>
          </wp:inline>
        </w:drawing>
      </w:r>
      <w:r>
        <w:rPr>
          <w:noProof/>
          <w:lang w:eastAsia="de-CH"/>
        </w:rPr>
        <w:drawing>
          <wp:inline distT="0" distB="0" distL="0" distR="0">
            <wp:extent cx="1905000" cy="2232660"/>
            <wp:effectExtent l="19050" t="0" r="0" b="0"/>
            <wp:docPr id="4" name="Bild 4" descr="http://schweissaufsicht.ansa.ch/sk/image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weissaufsicht.ansa.ch/sk/image_6/4.gif"/>
                    <pic:cNvPicPr>
                      <a:picLocks noChangeAspect="1" noChangeArrowheads="1"/>
                    </pic:cNvPicPr>
                  </pic:nvPicPr>
                  <pic:blipFill>
                    <a:blip r:embed="rId7" cstate="print"/>
                    <a:srcRect/>
                    <a:stretch>
                      <a:fillRect/>
                    </a:stretch>
                  </pic:blipFill>
                  <pic:spPr bwMode="auto">
                    <a:xfrm>
                      <a:off x="0" y="0"/>
                      <a:ext cx="1905000" cy="2232660"/>
                    </a:xfrm>
                    <a:prstGeom prst="rect">
                      <a:avLst/>
                    </a:prstGeom>
                    <a:noFill/>
                    <a:ln w="9525">
                      <a:noFill/>
                      <a:miter lim="800000"/>
                      <a:headEnd/>
                      <a:tailEnd/>
                    </a:ln>
                  </pic:spPr>
                </pic:pic>
              </a:graphicData>
            </a:graphic>
          </wp:inline>
        </w:drawing>
      </w:r>
      <w:r>
        <w:br/>
      </w:r>
      <w:r>
        <w:br/>
        <w:t>Bild 40: Zug-Druckbeanspruchung</w:t>
      </w:r>
      <w:r>
        <w:br/>
      </w:r>
      <w:r>
        <w:br/>
      </w:r>
      <w:r>
        <w:br/>
        <w:t>Durchführung:</w:t>
      </w:r>
      <w:r>
        <w:br/>
      </w:r>
      <w:r>
        <w:br/>
        <w:t xml:space="preserve">Die praktische Durchführung erfolgt so, dass der Werkstoff rechts und links der Schweissnaht auf eine Temperatur gebracht wird, die mindestens 100° C höher liegt als die Temperatur der Naht. </w:t>
      </w:r>
      <w:r>
        <w:br/>
      </w:r>
      <w:r>
        <w:br/>
      </w:r>
      <w:r>
        <w:rPr>
          <w:noProof/>
          <w:lang w:eastAsia="de-CH"/>
        </w:rPr>
        <w:drawing>
          <wp:inline distT="0" distB="0" distL="0" distR="0">
            <wp:extent cx="5715000" cy="2522220"/>
            <wp:effectExtent l="19050" t="0" r="0" b="0"/>
            <wp:docPr id="5" name="Bild 5" descr="http://schweissaufsicht.ansa.ch/sk/image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weissaufsicht.ansa.ch/sk/image_6/5.gif"/>
                    <pic:cNvPicPr>
                      <a:picLocks noChangeAspect="1" noChangeArrowheads="1"/>
                    </pic:cNvPicPr>
                  </pic:nvPicPr>
                  <pic:blipFill>
                    <a:blip r:embed="rId8" cstate="print"/>
                    <a:srcRect/>
                    <a:stretch>
                      <a:fillRect/>
                    </a:stretch>
                  </pic:blipFill>
                  <pic:spPr bwMode="auto">
                    <a:xfrm>
                      <a:off x="0" y="0"/>
                      <a:ext cx="5715000" cy="2522220"/>
                    </a:xfrm>
                    <a:prstGeom prst="rect">
                      <a:avLst/>
                    </a:prstGeom>
                    <a:noFill/>
                    <a:ln w="9525">
                      <a:noFill/>
                      <a:miter lim="800000"/>
                      <a:headEnd/>
                      <a:tailEnd/>
                    </a:ln>
                  </pic:spPr>
                </pic:pic>
              </a:graphicData>
            </a:graphic>
          </wp:inline>
        </w:drawing>
      </w:r>
      <w:r>
        <w:br/>
      </w:r>
      <w:r>
        <w:br/>
        <w:t>Beanspruchung der Naht</w:t>
      </w:r>
      <w:r>
        <w:br/>
      </w:r>
      <w:r>
        <w:rPr>
          <w:noProof/>
          <w:lang w:eastAsia="de-CH"/>
        </w:rPr>
        <w:lastRenderedPageBreak/>
        <w:drawing>
          <wp:inline distT="0" distB="0" distL="0" distR="0">
            <wp:extent cx="5715000" cy="2849880"/>
            <wp:effectExtent l="19050" t="0" r="0" b="0"/>
            <wp:docPr id="6" name="Bild 6" descr="http://schweissaufsicht.ansa.ch/sk/image_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weissaufsicht.ansa.ch/sk/image_6/6.gif"/>
                    <pic:cNvPicPr>
                      <a:picLocks noChangeAspect="1" noChangeArrowheads="1"/>
                    </pic:cNvPicPr>
                  </pic:nvPicPr>
                  <pic:blipFill>
                    <a:blip r:embed="rId9" cstate="print"/>
                    <a:srcRect/>
                    <a:stretch>
                      <a:fillRect/>
                    </a:stretch>
                  </pic:blipFill>
                  <pic:spPr bwMode="auto">
                    <a:xfrm>
                      <a:off x="0" y="0"/>
                      <a:ext cx="5715000" cy="2849880"/>
                    </a:xfrm>
                    <a:prstGeom prst="rect">
                      <a:avLst/>
                    </a:prstGeom>
                    <a:noFill/>
                    <a:ln w="9525">
                      <a:noFill/>
                      <a:miter lim="800000"/>
                      <a:headEnd/>
                      <a:tailEnd/>
                    </a:ln>
                  </pic:spPr>
                </pic:pic>
              </a:graphicData>
            </a:graphic>
          </wp:inline>
        </w:drawing>
      </w:r>
      <w:r>
        <w:br/>
        <w:t>Bild 41: Autogenes Entspannen</w:t>
      </w:r>
      <w:r>
        <w:br/>
      </w:r>
      <w:r>
        <w:br/>
        <w:t xml:space="preserve">Die beiden </w:t>
      </w:r>
      <w:proofErr w:type="spellStart"/>
      <w:r>
        <w:t>Wärmetelder</w:t>
      </w:r>
      <w:proofErr w:type="spellEnd"/>
      <w:r>
        <w:t xml:space="preserve"> rechts und links der Naht üben dabei zwei Funktionen aus:</w:t>
      </w:r>
      <w:r>
        <w:br/>
      </w:r>
      <w:r>
        <w:br/>
        <w:t>1. In Längsrichtung der Naht wirkt eine zusätzliche Zugbeanspruchung, die die bereits schon hoch beanspruchte Naht zum plastischen Fliessen bringt.</w:t>
      </w:r>
      <w:r>
        <w:br/>
      </w:r>
      <w:r>
        <w:br/>
        <w:t>2. Quer zur Naht wirken Druckkräfte, die das plastische Fliessen in Längsrichtung unterstützen.</w:t>
      </w:r>
      <w:r>
        <w:br/>
      </w:r>
      <w:r>
        <w:br/>
        <w:t xml:space="preserve">Damit die Widerstandskraft des umliegenden, kalten Materials erhalten bleibt, ist nach den Wärmebrennern in einem bestimmten Abstand eine Kühlung notwendig (Wasser oder Luft). </w:t>
      </w:r>
      <w:r>
        <w:br/>
      </w:r>
      <w:r>
        <w:br/>
        <w:t xml:space="preserve">Je nach Grundwerkstoff schränkt sich aus diesem Grund die Anwendung des autogenen Entspannens ein. </w:t>
      </w:r>
      <w:r>
        <w:br/>
      </w:r>
      <w:r>
        <w:br/>
      </w:r>
      <w:r>
        <w:br/>
      </w:r>
      <w:bookmarkStart w:id="2" w:name="sk62"/>
      <w:bookmarkEnd w:id="2"/>
      <w:r w:rsidRPr="00657600">
        <w:rPr>
          <w:b/>
          <w:bCs/>
          <w:highlight w:val="yellow"/>
        </w:rPr>
        <w:t>6.2 Vibrationsentspannen</w:t>
      </w:r>
      <w:r w:rsidRPr="00657600">
        <w:rPr>
          <w:highlight w:val="yellow"/>
        </w:rPr>
        <w:br/>
      </w:r>
      <w:r w:rsidRPr="00657600">
        <w:rPr>
          <w:highlight w:val="yellow"/>
        </w:rPr>
        <w:br/>
        <w:t>Funktionsprinzip:</w:t>
      </w:r>
      <w:r w:rsidRPr="00657600">
        <w:rPr>
          <w:highlight w:val="yellow"/>
        </w:rPr>
        <w:br/>
      </w:r>
      <w:r w:rsidRPr="00657600">
        <w:rPr>
          <w:highlight w:val="yellow"/>
        </w:rPr>
        <w:br/>
        <w:t xml:space="preserve">Das mit Eigenspannungen behaftete Werkstück wird in Schwingungen versetzt. Die Schwingbeanspruchung überlagert sich mit der Eigenspannung, was den Werkstoff örtlich zum plastischen Fliessen bringt. Die Eigenspannungen reduzieren sich dadurch um den Betrag der zusätzlichen Schwingbeanspruchung. </w:t>
      </w:r>
      <w:r w:rsidRPr="00657600">
        <w:rPr>
          <w:highlight w:val="yellow"/>
        </w:rPr>
        <w:br/>
      </w:r>
      <w:r w:rsidRPr="00657600">
        <w:rPr>
          <w:highlight w:val="yellow"/>
        </w:rPr>
        <w:br/>
        <w:t>Anwendung findet diese Art der Spannungsreduktion vor allem bei Schweissteilen im Maschinenbaubereich.</w:t>
      </w:r>
      <w:r>
        <w:t xml:space="preserve"> </w:t>
      </w:r>
      <w:r>
        <w:br/>
      </w:r>
      <w:r>
        <w:br/>
      </w:r>
      <w:r>
        <w:br/>
      </w:r>
      <w:bookmarkStart w:id="3" w:name="sk63"/>
      <w:bookmarkEnd w:id="3"/>
      <w:r>
        <w:rPr>
          <w:b/>
          <w:bCs/>
        </w:rPr>
        <w:t>6.3 Belastungsprobe</w:t>
      </w:r>
      <w:r>
        <w:br/>
      </w:r>
      <w:r>
        <w:br/>
        <w:t xml:space="preserve">Belastungs- oder Druckproben erfüllen nicht nur die Funktion des Tragfähigkeitsnachweises, sie bauen auch Spannungsspitzen der Eigenspannungen ab. Wie schon festgestellt worden ist, erreichen diese die Höhe der Werkstoffstreckgrenze. Das Aufbringen der Versuchslast bringt diese Bereiche zum Fliessen; </w:t>
      </w:r>
      <w:proofErr w:type="spellStart"/>
      <w:r>
        <w:t>dh</w:t>
      </w:r>
      <w:proofErr w:type="spellEnd"/>
      <w:r>
        <w:t>. sie werden gereckt.</w:t>
      </w:r>
      <w:r>
        <w:br/>
      </w:r>
      <w:r>
        <w:br/>
      </w:r>
      <w:r>
        <w:lastRenderedPageBreak/>
        <w:t xml:space="preserve">Würde ein Druckbehälter durch Innendruck bis in den Bereich der Streckgrenze beansprucht, so könnte der grösste Teil der Eigenspannungen abgebaut werden. Voraussetzung wäre ein ungehindertes plastisches Fliessen des Werkstoffes in den betreffenden Bereichen. </w:t>
      </w:r>
      <w:r>
        <w:br/>
      </w:r>
      <w:r>
        <w:br/>
      </w:r>
      <w:r>
        <w:br/>
      </w:r>
      <w:bookmarkStart w:id="4" w:name="sk64"/>
      <w:bookmarkEnd w:id="4"/>
      <w:r>
        <w:rPr>
          <w:b/>
          <w:bCs/>
        </w:rPr>
        <w:t>6.4 Spannungsarmglühen</w:t>
      </w:r>
      <w:r>
        <w:br/>
      </w:r>
      <w:r>
        <w:br/>
        <w:t xml:space="preserve">Das Spannungsarmglühen beruht auf der Tatsache, dass bei den metallischen Werkstoffen mit zunehmender Temperatur Streckgrenze und Zugfestigkeit abnehmen. </w:t>
      </w:r>
      <w:r>
        <w:br/>
      </w:r>
      <w:r>
        <w:br/>
      </w:r>
      <w:r>
        <w:rPr>
          <w:noProof/>
          <w:lang w:eastAsia="de-CH"/>
        </w:rPr>
        <w:drawing>
          <wp:inline distT="0" distB="0" distL="0" distR="0">
            <wp:extent cx="6667500" cy="4457700"/>
            <wp:effectExtent l="19050" t="0" r="0" b="0"/>
            <wp:docPr id="7" name="Bild 7" descr="http://schweissaufsicht.ansa.ch/sk/image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weissaufsicht.ansa.ch/sk/image_6/7.gif"/>
                    <pic:cNvPicPr>
                      <a:picLocks noChangeAspect="1" noChangeArrowheads="1"/>
                    </pic:cNvPicPr>
                  </pic:nvPicPr>
                  <pic:blipFill>
                    <a:blip r:embed="rId10" cstate="print"/>
                    <a:srcRect/>
                    <a:stretch>
                      <a:fillRect/>
                    </a:stretch>
                  </pic:blipFill>
                  <pic:spPr bwMode="auto">
                    <a:xfrm>
                      <a:off x="0" y="0"/>
                      <a:ext cx="6667500" cy="4457700"/>
                    </a:xfrm>
                    <a:prstGeom prst="rect">
                      <a:avLst/>
                    </a:prstGeom>
                    <a:noFill/>
                    <a:ln w="9525">
                      <a:noFill/>
                      <a:miter lim="800000"/>
                      <a:headEnd/>
                      <a:tailEnd/>
                    </a:ln>
                  </pic:spPr>
                </pic:pic>
              </a:graphicData>
            </a:graphic>
          </wp:inline>
        </w:drawing>
      </w:r>
      <w:r>
        <w:br/>
        <w:t>Bild 42: Warmstreckgrenze von Kesselblech HI</w:t>
      </w:r>
      <w:r>
        <w:br/>
      </w:r>
      <w:r>
        <w:br/>
        <w:t xml:space="preserve">Schweisskonstruktionen aus unlegierten Baustählen oder Feinkornstählen werden vorwiegend zwischen 550°C und 600° C geglüht. Bei diesen Temperaturen ist noch genügend Restfestigkeit vorhanden, sodass sich die Konstruktionen unter ihrem Eigengewicht nicht deformieren. </w:t>
      </w:r>
      <w:proofErr w:type="spellStart"/>
      <w:r>
        <w:t>Folgedessen</w:t>
      </w:r>
      <w:proofErr w:type="spellEnd"/>
      <w:r>
        <w:t xml:space="preserve"> können die Schweissspannungen nicht restlos beseitigt werden, daher der Name Spannungsarmglühen. Bei diesen Temperaturen werden jedoch die gefährlichen Spannungsspitzen abgebaut; was noch an Eigenspannungen in der Konstruktion verbleibt, stellt für diese keine Gefahr mehr dar.</w:t>
      </w:r>
      <w:r>
        <w:br/>
      </w:r>
      <w:r>
        <w:br/>
        <w:t>Beispiel einer Spannungsreduktion an Schweissproben t = 60 mm, Werkstoff StE 355.</w:t>
      </w:r>
      <w:r>
        <w:br/>
      </w:r>
      <w:r>
        <w:rPr>
          <w:noProof/>
          <w:lang w:eastAsia="de-CH"/>
        </w:rPr>
        <w:lastRenderedPageBreak/>
        <w:drawing>
          <wp:inline distT="0" distB="0" distL="0" distR="0">
            <wp:extent cx="6195060" cy="8656320"/>
            <wp:effectExtent l="19050" t="0" r="0" b="0"/>
            <wp:docPr id="8" name="Bild 8" descr="http://schweissaufsicht.ansa.ch/sk/image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weissaufsicht.ansa.ch/sk/image_6/8.gif"/>
                    <pic:cNvPicPr>
                      <a:picLocks noChangeAspect="1" noChangeArrowheads="1"/>
                    </pic:cNvPicPr>
                  </pic:nvPicPr>
                  <pic:blipFill>
                    <a:blip r:embed="rId11" cstate="print"/>
                    <a:srcRect/>
                    <a:stretch>
                      <a:fillRect/>
                    </a:stretch>
                  </pic:blipFill>
                  <pic:spPr bwMode="auto">
                    <a:xfrm>
                      <a:off x="0" y="0"/>
                      <a:ext cx="6195060" cy="8656320"/>
                    </a:xfrm>
                    <a:prstGeom prst="rect">
                      <a:avLst/>
                    </a:prstGeom>
                    <a:noFill/>
                    <a:ln w="9525">
                      <a:noFill/>
                      <a:miter lim="800000"/>
                      <a:headEnd/>
                      <a:tailEnd/>
                    </a:ln>
                  </pic:spPr>
                </pic:pic>
              </a:graphicData>
            </a:graphic>
          </wp:inline>
        </w:drawing>
      </w:r>
      <w:r>
        <w:br/>
        <w:t>Bild 43: Spannungsreduktion</w:t>
      </w:r>
    </w:p>
    <w:sectPr w:rsidR="00F530CD" w:rsidSect="00F530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34A2"/>
    <w:rsid w:val="000012F9"/>
    <w:rsid w:val="00004D9E"/>
    <w:rsid w:val="000053B0"/>
    <w:rsid w:val="0001080B"/>
    <w:rsid w:val="00012AF3"/>
    <w:rsid w:val="00014FB5"/>
    <w:rsid w:val="00020ABF"/>
    <w:rsid w:val="0002520D"/>
    <w:rsid w:val="00030C47"/>
    <w:rsid w:val="0003516E"/>
    <w:rsid w:val="00037335"/>
    <w:rsid w:val="00043EE0"/>
    <w:rsid w:val="00050FC3"/>
    <w:rsid w:val="00051EDC"/>
    <w:rsid w:val="00056EB2"/>
    <w:rsid w:val="00057692"/>
    <w:rsid w:val="00057719"/>
    <w:rsid w:val="00065470"/>
    <w:rsid w:val="00065B04"/>
    <w:rsid w:val="00072A2F"/>
    <w:rsid w:val="00074D32"/>
    <w:rsid w:val="0007596F"/>
    <w:rsid w:val="00076AF1"/>
    <w:rsid w:val="00080FD4"/>
    <w:rsid w:val="00081D01"/>
    <w:rsid w:val="0008215D"/>
    <w:rsid w:val="0008217F"/>
    <w:rsid w:val="00084597"/>
    <w:rsid w:val="000A0B3E"/>
    <w:rsid w:val="000A2199"/>
    <w:rsid w:val="000A32E5"/>
    <w:rsid w:val="000A4874"/>
    <w:rsid w:val="000A4B19"/>
    <w:rsid w:val="000A772A"/>
    <w:rsid w:val="000A77CA"/>
    <w:rsid w:val="000B0E66"/>
    <w:rsid w:val="000B2B4C"/>
    <w:rsid w:val="000B3A5A"/>
    <w:rsid w:val="000C1D29"/>
    <w:rsid w:val="000C2114"/>
    <w:rsid w:val="000D0420"/>
    <w:rsid w:val="000D41AA"/>
    <w:rsid w:val="000D548D"/>
    <w:rsid w:val="000E0C05"/>
    <w:rsid w:val="000E1FB8"/>
    <w:rsid w:val="000E58A8"/>
    <w:rsid w:val="000F0052"/>
    <w:rsid w:val="000F0213"/>
    <w:rsid w:val="000F0CCA"/>
    <w:rsid w:val="000F7CAA"/>
    <w:rsid w:val="0010258D"/>
    <w:rsid w:val="00103ABC"/>
    <w:rsid w:val="001068C0"/>
    <w:rsid w:val="00106D60"/>
    <w:rsid w:val="00110756"/>
    <w:rsid w:val="00131A2F"/>
    <w:rsid w:val="00132726"/>
    <w:rsid w:val="001346E2"/>
    <w:rsid w:val="0013610E"/>
    <w:rsid w:val="00153D1D"/>
    <w:rsid w:val="00161D2D"/>
    <w:rsid w:val="00162A39"/>
    <w:rsid w:val="001632DF"/>
    <w:rsid w:val="00163B5E"/>
    <w:rsid w:val="00166080"/>
    <w:rsid w:val="001701D6"/>
    <w:rsid w:val="00170BF0"/>
    <w:rsid w:val="00172844"/>
    <w:rsid w:val="001734E6"/>
    <w:rsid w:val="0017516B"/>
    <w:rsid w:val="00176E8B"/>
    <w:rsid w:val="0018215F"/>
    <w:rsid w:val="00184918"/>
    <w:rsid w:val="00186071"/>
    <w:rsid w:val="001871D3"/>
    <w:rsid w:val="0019046A"/>
    <w:rsid w:val="00191E95"/>
    <w:rsid w:val="001935DF"/>
    <w:rsid w:val="00196234"/>
    <w:rsid w:val="0019688C"/>
    <w:rsid w:val="001A7A3E"/>
    <w:rsid w:val="001A7E88"/>
    <w:rsid w:val="001B0545"/>
    <w:rsid w:val="001B12A5"/>
    <w:rsid w:val="001B3709"/>
    <w:rsid w:val="001B7854"/>
    <w:rsid w:val="001C048E"/>
    <w:rsid w:val="001D4EB3"/>
    <w:rsid w:val="001E56F8"/>
    <w:rsid w:val="001E7E94"/>
    <w:rsid w:val="001F03F4"/>
    <w:rsid w:val="001F07FF"/>
    <w:rsid w:val="001F12A9"/>
    <w:rsid w:val="001F15FA"/>
    <w:rsid w:val="001F34AC"/>
    <w:rsid w:val="0020219D"/>
    <w:rsid w:val="00203B22"/>
    <w:rsid w:val="00203B7D"/>
    <w:rsid w:val="00206D71"/>
    <w:rsid w:val="002072D6"/>
    <w:rsid w:val="002113B9"/>
    <w:rsid w:val="0021289F"/>
    <w:rsid w:val="00222D2B"/>
    <w:rsid w:val="002307E5"/>
    <w:rsid w:val="00231D52"/>
    <w:rsid w:val="00233157"/>
    <w:rsid w:val="0024712E"/>
    <w:rsid w:val="0025134B"/>
    <w:rsid w:val="00253051"/>
    <w:rsid w:val="002633C3"/>
    <w:rsid w:val="00263E12"/>
    <w:rsid w:val="00271E90"/>
    <w:rsid w:val="002733D0"/>
    <w:rsid w:val="00276569"/>
    <w:rsid w:val="0028137C"/>
    <w:rsid w:val="00286160"/>
    <w:rsid w:val="00292BE7"/>
    <w:rsid w:val="002958C3"/>
    <w:rsid w:val="002962F2"/>
    <w:rsid w:val="002A0BF2"/>
    <w:rsid w:val="002A13D6"/>
    <w:rsid w:val="002A2BD2"/>
    <w:rsid w:val="002B1B8F"/>
    <w:rsid w:val="002B206F"/>
    <w:rsid w:val="002B6ED0"/>
    <w:rsid w:val="002B76F1"/>
    <w:rsid w:val="002C6A3D"/>
    <w:rsid w:val="002D3807"/>
    <w:rsid w:val="002D4AA3"/>
    <w:rsid w:val="002D7931"/>
    <w:rsid w:val="002E1472"/>
    <w:rsid w:val="002E28FB"/>
    <w:rsid w:val="002E4707"/>
    <w:rsid w:val="002E5731"/>
    <w:rsid w:val="002E6E51"/>
    <w:rsid w:val="002F07FD"/>
    <w:rsid w:val="002F3234"/>
    <w:rsid w:val="003000CB"/>
    <w:rsid w:val="0030367E"/>
    <w:rsid w:val="00310102"/>
    <w:rsid w:val="003116BD"/>
    <w:rsid w:val="00312582"/>
    <w:rsid w:val="0031478D"/>
    <w:rsid w:val="00314833"/>
    <w:rsid w:val="003200DA"/>
    <w:rsid w:val="003203DB"/>
    <w:rsid w:val="00322071"/>
    <w:rsid w:val="00324006"/>
    <w:rsid w:val="00324B5D"/>
    <w:rsid w:val="00324E0C"/>
    <w:rsid w:val="003270C7"/>
    <w:rsid w:val="0033027F"/>
    <w:rsid w:val="003316DB"/>
    <w:rsid w:val="003337B7"/>
    <w:rsid w:val="0034342A"/>
    <w:rsid w:val="0035516B"/>
    <w:rsid w:val="003578D6"/>
    <w:rsid w:val="00361B26"/>
    <w:rsid w:val="00362D9D"/>
    <w:rsid w:val="0036480B"/>
    <w:rsid w:val="0036676E"/>
    <w:rsid w:val="003760C8"/>
    <w:rsid w:val="0037697C"/>
    <w:rsid w:val="003769AC"/>
    <w:rsid w:val="00387BAE"/>
    <w:rsid w:val="00392670"/>
    <w:rsid w:val="00392D6E"/>
    <w:rsid w:val="003946C6"/>
    <w:rsid w:val="003B21A3"/>
    <w:rsid w:val="003B4328"/>
    <w:rsid w:val="003B4F5E"/>
    <w:rsid w:val="003B67DE"/>
    <w:rsid w:val="003B6A43"/>
    <w:rsid w:val="003B6B86"/>
    <w:rsid w:val="003C22F2"/>
    <w:rsid w:val="003C7720"/>
    <w:rsid w:val="003D4678"/>
    <w:rsid w:val="003D4C49"/>
    <w:rsid w:val="003E15C1"/>
    <w:rsid w:val="003E17E4"/>
    <w:rsid w:val="003E29B7"/>
    <w:rsid w:val="003F018A"/>
    <w:rsid w:val="003F1581"/>
    <w:rsid w:val="003F1F03"/>
    <w:rsid w:val="003F46E9"/>
    <w:rsid w:val="003F6785"/>
    <w:rsid w:val="004025F9"/>
    <w:rsid w:val="00402BAB"/>
    <w:rsid w:val="00404CBA"/>
    <w:rsid w:val="00413C1C"/>
    <w:rsid w:val="004140FB"/>
    <w:rsid w:val="00414904"/>
    <w:rsid w:val="004156F6"/>
    <w:rsid w:val="0041771B"/>
    <w:rsid w:val="00422CCF"/>
    <w:rsid w:val="00434089"/>
    <w:rsid w:val="00436EBD"/>
    <w:rsid w:val="0044113C"/>
    <w:rsid w:val="00442962"/>
    <w:rsid w:val="00443054"/>
    <w:rsid w:val="00451B94"/>
    <w:rsid w:val="00452595"/>
    <w:rsid w:val="00456614"/>
    <w:rsid w:val="00464561"/>
    <w:rsid w:val="00466103"/>
    <w:rsid w:val="00466A66"/>
    <w:rsid w:val="00475F0B"/>
    <w:rsid w:val="00481A8D"/>
    <w:rsid w:val="004846A4"/>
    <w:rsid w:val="00491522"/>
    <w:rsid w:val="00493025"/>
    <w:rsid w:val="00495878"/>
    <w:rsid w:val="00497B92"/>
    <w:rsid w:val="004A0A57"/>
    <w:rsid w:val="004A41E1"/>
    <w:rsid w:val="004A60D7"/>
    <w:rsid w:val="004B235C"/>
    <w:rsid w:val="004C5390"/>
    <w:rsid w:val="004D4479"/>
    <w:rsid w:val="004E538F"/>
    <w:rsid w:val="004E53CA"/>
    <w:rsid w:val="004F16DD"/>
    <w:rsid w:val="004F331D"/>
    <w:rsid w:val="004F5C3E"/>
    <w:rsid w:val="004F623A"/>
    <w:rsid w:val="00500D35"/>
    <w:rsid w:val="0050198F"/>
    <w:rsid w:val="00504B7B"/>
    <w:rsid w:val="00504CC1"/>
    <w:rsid w:val="0050510D"/>
    <w:rsid w:val="00506803"/>
    <w:rsid w:val="00507CA7"/>
    <w:rsid w:val="0051341A"/>
    <w:rsid w:val="00514DF4"/>
    <w:rsid w:val="0053036E"/>
    <w:rsid w:val="00532F55"/>
    <w:rsid w:val="005333A4"/>
    <w:rsid w:val="00537EE1"/>
    <w:rsid w:val="00542235"/>
    <w:rsid w:val="00545416"/>
    <w:rsid w:val="00553FC9"/>
    <w:rsid w:val="00555F20"/>
    <w:rsid w:val="0056207B"/>
    <w:rsid w:val="00564287"/>
    <w:rsid w:val="005671DB"/>
    <w:rsid w:val="00570D49"/>
    <w:rsid w:val="00572212"/>
    <w:rsid w:val="00573209"/>
    <w:rsid w:val="00574405"/>
    <w:rsid w:val="00581C64"/>
    <w:rsid w:val="00587B9F"/>
    <w:rsid w:val="0059042C"/>
    <w:rsid w:val="00596A2F"/>
    <w:rsid w:val="00597297"/>
    <w:rsid w:val="005A360B"/>
    <w:rsid w:val="005A37FA"/>
    <w:rsid w:val="005A5817"/>
    <w:rsid w:val="005A5A61"/>
    <w:rsid w:val="005A61BE"/>
    <w:rsid w:val="005B2E12"/>
    <w:rsid w:val="005B580B"/>
    <w:rsid w:val="005C2AA7"/>
    <w:rsid w:val="005C4515"/>
    <w:rsid w:val="005C5FCC"/>
    <w:rsid w:val="005C79AF"/>
    <w:rsid w:val="005C7A26"/>
    <w:rsid w:val="005D1D75"/>
    <w:rsid w:val="005D393F"/>
    <w:rsid w:val="005E1429"/>
    <w:rsid w:val="005E560D"/>
    <w:rsid w:val="005E78D0"/>
    <w:rsid w:val="005F02A0"/>
    <w:rsid w:val="005F18C4"/>
    <w:rsid w:val="005F25CC"/>
    <w:rsid w:val="005F786E"/>
    <w:rsid w:val="006011E6"/>
    <w:rsid w:val="00606D23"/>
    <w:rsid w:val="0061394D"/>
    <w:rsid w:val="00634C9C"/>
    <w:rsid w:val="0064023A"/>
    <w:rsid w:val="006462B4"/>
    <w:rsid w:val="00654409"/>
    <w:rsid w:val="00657600"/>
    <w:rsid w:val="00664C40"/>
    <w:rsid w:val="00670B49"/>
    <w:rsid w:val="00671CC3"/>
    <w:rsid w:val="00675847"/>
    <w:rsid w:val="00675B92"/>
    <w:rsid w:val="00682C38"/>
    <w:rsid w:val="006937C1"/>
    <w:rsid w:val="00697CA4"/>
    <w:rsid w:val="006A282C"/>
    <w:rsid w:val="006A3EB6"/>
    <w:rsid w:val="006B287D"/>
    <w:rsid w:val="006B2FEE"/>
    <w:rsid w:val="006D00EC"/>
    <w:rsid w:val="006E2CB4"/>
    <w:rsid w:val="006E2CFA"/>
    <w:rsid w:val="006E3A92"/>
    <w:rsid w:val="006F7F9F"/>
    <w:rsid w:val="00703BDE"/>
    <w:rsid w:val="0070436C"/>
    <w:rsid w:val="00705A18"/>
    <w:rsid w:val="00707C5B"/>
    <w:rsid w:val="007127CC"/>
    <w:rsid w:val="00720D82"/>
    <w:rsid w:val="007211B2"/>
    <w:rsid w:val="007245A6"/>
    <w:rsid w:val="007260D0"/>
    <w:rsid w:val="00727EFC"/>
    <w:rsid w:val="00732828"/>
    <w:rsid w:val="00733E14"/>
    <w:rsid w:val="007348E3"/>
    <w:rsid w:val="0074056E"/>
    <w:rsid w:val="0074061A"/>
    <w:rsid w:val="00741098"/>
    <w:rsid w:val="00745090"/>
    <w:rsid w:val="00745321"/>
    <w:rsid w:val="00751D36"/>
    <w:rsid w:val="007539A6"/>
    <w:rsid w:val="0077218B"/>
    <w:rsid w:val="007747E7"/>
    <w:rsid w:val="0077519C"/>
    <w:rsid w:val="007777C2"/>
    <w:rsid w:val="00783CE6"/>
    <w:rsid w:val="0079311E"/>
    <w:rsid w:val="00797145"/>
    <w:rsid w:val="007A031B"/>
    <w:rsid w:val="007A5178"/>
    <w:rsid w:val="007B04AB"/>
    <w:rsid w:val="007B0BDD"/>
    <w:rsid w:val="007B1FC4"/>
    <w:rsid w:val="007C0837"/>
    <w:rsid w:val="007C091F"/>
    <w:rsid w:val="007C178C"/>
    <w:rsid w:val="007C1A71"/>
    <w:rsid w:val="007C2466"/>
    <w:rsid w:val="007C3081"/>
    <w:rsid w:val="007C3AE9"/>
    <w:rsid w:val="007C46FC"/>
    <w:rsid w:val="007C6A0B"/>
    <w:rsid w:val="007D33BA"/>
    <w:rsid w:val="007D47C6"/>
    <w:rsid w:val="007D776F"/>
    <w:rsid w:val="007E2133"/>
    <w:rsid w:val="007E7838"/>
    <w:rsid w:val="007F46BA"/>
    <w:rsid w:val="007F509E"/>
    <w:rsid w:val="007F7D8A"/>
    <w:rsid w:val="00803562"/>
    <w:rsid w:val="00804BAB"/>
    <w:rsid w:val="00811109"/>
    <w:rsid w:val="008133CC"/>
    <w:rsid w:val="00824105"/>
    <w:rsid w:val="008246D1"/>
    <w:rsid w:val="00826E2D"/>
    <w:rsid w:val="00826E61"/>
    <w:rsid w:val="00826F73"/>
    <w:rsid w:val="008306AC"/>
    <w:rsid w:val="008339E9"/>
    <w:rsid w:val="008365E7"/>
    <w:rsid w:val="008405D8"/>
    <w:rsid w:val="008479C0"/>
    <w:rsid w:val="00853195"/>
    <w:rsid w:val="00860334"/>
    <w:rsid w:val="00860A95"/>
    <w:rsid w:val="00877D45"/>
    <w:rsid w:val="008843A7"/>
    <w:rsid w:val="00886938"/>
    <w:rsid w:val="0089789B"/>
    <w:rsid w:val="008A096D"/>
    <w:rsid w:val="008A739C"/>
    <w:rsid w:val="008B2620"/>
    <w:rsid w:val="008B52DA"/>
    <w:rsid w:val="008B642D"/>
    <w:rsid w:val="008D0BEC"/>
    <w:rsid w:val="008D13D8"/>
    <w:rsid w:val="008D5464"/>
    <w:rsid w:val="008D64C3"/>
    <w:rsid w:val="008E0641"/>
    <w:rsid w:val="008E530F"/>
    <w:rsid w:val="008F0818"/>
    <w:rsid w:val="008F1F5D"/>
    <w:rsid w:val="008F527D"/>
    <w:rsid w:val="008F75E8"/>
    <w:rsid w:val="00901A14"/>
    <w:rsid w:val="009034A2"/>
    <w:rsid w:val="00920D6C"/>
    <w:rsid w:val="00924BF5"/>
    <w:rsid w:val="00925981"/>
    <w:rsid w:val="00930CDC"/>
    <w:rsid w:val="009351FB"/>
    <w:rsid w:val="009365E2"/>
    <w:rsid w:val="009374A3"/>
    <w:rsid w:val="00943B21"/>
    <w:rsid w:val="00945782"/>
    <w:rsid w:val="009477EE"/>
    <w:rsid w:val="00952661"/>
    <w:rsid w:val="009534D2"/>
    <w:rsid w:val="009536D1"/>
    <w:rsid w:val="009551CA"/>
    <w:rsid w:val="00956EB3"/>
    <w:rsid w:val="0096306E"/>
    <w:rsid w:val="0096644E"/>
    <w:rsid w:val="009707B3"/>
    <w:rsid w:val="00975B72"/>
    <w:rsid w:val="0097658D"/>
    <w:rsid w:val="00985A15"/>
    <w:rsid w:val="00990DAB"/>
    <w:rsid w:val="009917EE"/>
    <w:rsid w:val="00991A5A"/>
    <w:rsid w:val="00993D97"/>
    <w:rsid w:val="009A557B"/>
    <w:rsid w:val="009A6D81"/>
    <w:rsid w:val="009C2FC6"/>
    <w:rsid w:val="009C37E4"/>
    <w:rsid w:val="009C6E5E"/>
    <w:rsid w:val="009E08FB"/>
    <w:rsid w:val="009E466E"/>
    <w:rsid w:val="009F05B2"/>
    <w:rsid w:val="00A00B9A"/>
    <w:rsid w:val="00A038C9"/>
    <w:rsid w:val="00A04ADC"/>
    <w:rsid w:val="00A0611C"/>
    <w:rsid w:val="00A078AD"/>
    <w:rsid w:val="00A23C9D"/>
    <w:rsid w:val="00A258CA"/>
    <w:rsid w:val="00A26E16"/>
    <w:rsid w:val="00A27251"/>
    <w:rsid w:val="00A30B48"/>
    <w:rsid w:val="00A36C3B"/>
    <w:rsid w:val="00A402AA"/>
    <w:rsid w:val="00A4108E"/>
    <w:rsid w:val="00A4211A"/>
    <w:rsid w:val="00A46B1F"/>
    <w:rsid w:val="00A52147"/>
    <w:rsid w:val="00A6574A"/>
    <w:rsid w:val="00A66EC9"/>
    <w:rsid w:val="00A7146F"/>
    <w:rsid w:val="00A73561"/>
    <w:rsid w:val="00A810A7"/>
    <w:rsid w:val="00A814A8"/>
    <w:rsid w:val="00A9569F"/>
    <w:rsid w:val="00A97125"/>
    <w:rsid w:val="00AA75E3"/>
    <w:rsid w:val="00AB12E3"/>
    <w:rsid w:val="00AB412B"/>
    <w:rsid w:val="00AB548A"/>
    <w:rsid w:val="00AB5A7D"/>
    <w:rsid w:val="00AC048A"/>
    <w:rsid w:val="00AC13B7"/>
    <w:rsid w:val="00AC3D4A"/>
    <w:rsid w:val="00AC777E"/>
    <w:rsid w:val="00AD36DB"/>
    <w:rsid w:val="00AD4F90"/>
    <w:rsid w:val="00AD72E0"/>
    <w:rsid w:val="00AF0FC3"/>
    <w:rsid w:val="00AF101F"/>
    <w:rsid w:val="00AF3893"/>
    <w:rsid w:val="00AF5A90"/>
    <w:rsid w:val="00AF5F2A"/>
    <w:rsid w:val="00B0575B"/>
    <w:rsid w:val="00B175ED"/>
    <w:rsid w:val="00B26093"/>
    <w:rsid w:val="00B3125A"/>
    <w:rsid w:val="00B31CC5"/>
    <w:rsid w:val="00B33251"/>
    <w:rsid w:val="00B33479"/>
    <w:rsid w:val="00B3453A"/>
    <w:rsid w:val="00B36AFB"/>
    <w:rsid w:val="00B403CB"/>
    <w:rsid w:val="00B435E1"/>
    <w:rsid w:val="00B43D42"/>
    <w:rsid w:val="00B475C1"/>
    <w:rsid w:val="00B63C99"/>
    <w:rsid w:val="00B70F4B"/>
    <w:rsid w:val="00B72C19"/>
    <w:rsid w:val="00B76D7B"/>
    <w:rsid w:val="00B801B0"/>
    <w:rsid w:val="00B844C3"/>
    <w:rsid w:val="00B956F6"/>
    <w:rsid w:val="00B963EC"/>
    <w:rsid w:val="00BA1227"/>
    <w:rsid w:val="00BA1B6A"/>
    <w:rsid w:val="00BA3FD7"/>
    <w:rsid w:val="00BA4C55"/>
    <w:rsid w:val="00BA5B4C"/>
    <w:rsid w:val="00BB16B2"/>
    <w:rsid w:val="00BB687A"/>
    <w:rsid w:val="00BB7982"/>
    <w:rsid w:val="00BC6A95"/>
    <w:rsid w:val="00BC6DBE"/>
    <w:rsid w:val="00BD1B07"/>
    <w:rsid w:val="00BE093E"/>
    <w:rsid w:val="00BE5F1A"/>
    <w:rsid w:val="00BE6D86"/>
    <w:rsid w:val="00BE6D96"/>
    <w:rsid w:val="00BF051F"/>
    <w:rsid w:val="00BF170E"/>
    <w:rsid w:val="00BF17AC"/>
    <w:rsid w:val="00BF187F"/>
    <w:rsid w:val="00BF20A2"/>
    <w:rsid w:val="00BF278F"/>
    <w:rsid w:val="00BF3007"/>
    <w:rsid w:val="00BF710E"/>
    <w:rsid w:val="00C2088D"/>
    <w:rsid w:val="00C241F7"/>
    <w:rsid w:val="00C24E18"/>
    <w:rsid w:val="00C256B1"/>
    <w:rsid w:val="00C30B49"/>
    <w:rsid w:val="00C32FB4"/>
    <w:rsid w:val="00C35E5F"/>
    <w:rsid w:val="00C3781A"/>
    <w:rsid w:val="00C42BB1"/>
    <w:rsid w:val="00C445C2"/>
    <w:rsid w:val="00C456DE"/>
    <w:rsid w:val="00C47414"/>
    <w:rsid w:val="00C51843"/>
    <w:rsid w:val="00C53FB2"/>
    <w:rsid w:val="00C55749"/>
    <w:rsid w:val="00C616FE"/>
    <w:rsid w:val="00C618EB"/>
    <w:rsid w:val="00C62F58"/>
    <w:rsid w:val="00C65979"/>
    <w:rsid w:val="00C81FA7"/>
    <w:rsid w:val="00C83D5F"/>
    <w:rsid w:val="00C83F1A"/>
    <w:rsid w:val="00C84207"/>
    <w:rsid w:val="00C942D8"/>
    <w:rsid w:val="00C94841"/>
    <w:rsid w:val="00C94FA8"/>
    <w:rsid w:val="00CA193D"/>
    <w:rsid w:val="00CA1D43"/>
    <w:rsid w:val="00CA3FE4"/>
    <w:rsid w:val="00CA6A74"/>
    <w:rsid w:val="00CB4FF8"/>
    <w:rsid w:val="00CB5AAD"/>
    <w:rsid w:val="00CC09CA"/>
    <w:rsid w:val="00CC1B77"/>
    <w:rsid w:val="00CC508A"/>
    <w:rsid w:val="00CD5C26"/>
    <w:rsid w:val="00CD7792"/>
    <w:rsid w:val="00CE0745"/>
    <w:rsid w:val="00CE5600"/>
    <w:rsid w:val="00CE6668"/>
    <w:rsid w:val="00CE7297"/>
    <w:rsid w:val="00CE7949"/>
    <w:rsid w:val="00CF5C2D"/>
    <w:rsid w:val="00D009D6"/>
    <w:rsid w:val="00D05C14"/>
    <w:rsid w:val="00D10555"/>
    <w:rsid w:val="00D1407A"/>
    <w:rsid w:val="00D16827"/>
    <w:rsid w:val="00D1686E"/>
    <w:rsid w:val="00D231D0"/>
    <w:rsid w:val="00D2378E"/>
    <w:rsid w:val="00D23FC1"/>
    <w:rsid w:val="00D302DC"/>
    <w:rsid w:val="00D306B2"/>
    <w:rsid w:val="00D31576"/>
    <w:rsid w:val="00D32E3C"/>
    <w:rsid w:val="00D416C7"/>
    <w:rsid w:val="00D4382D"/>
    <w:rsid w:val="00D4432C"/>
    <w:rsid w:val="00D51631"/>
    <w:rsid w:val="00D57E08"/>
    <w:rsid w:val="00D6095E"/>
    <w:rsid w:val="00D618FB"/>
    <w:rsid w:val="00D62373"/>
    <w:rsid w:val="00D747BE"/>
    <w:rsid w:val="00D74960"/>
    <w:rsid w:val="00D76088"/>
    <w:rsid w:val="00D820C1"/>
    <w:rsid w:val="00D82510"/>
    <w:rsid w:val="00D82EC5"/>
    <w:rsid w:val="00D830C9"/>
    <w:rsid w:val="00D86B9B"/>
    <w:rsid w:val="00D9013F"/>
    <w:rsid w:val="00D95BA9"/>
    <w:rsid w:val="00DA2C42"/>
    <w:rsid w:val="00DA7E19"/>
    <w:rsid w:val="00DB3B6F"/>
    <w:rsid w:val="00DC0DCA"/>
    <w:rsid w:val="00DD0944"/>
    <w:rsid w:val="00DD0FCA"/>
    <w:rsid w:val="00DD517C"/>
    <w:rsid w:val="00DD5695"/>
    <w:rsid w:val="00DE2603"/>
    <w:rsid w:val="00DE6F73"/>
    <w:rsid w:val="00DF135C"/>
    <w:rsid w:val="00DF195B"/>
    <w:rsid w:val="00DF250C"/>
    <w:rsid w:val="00DF29C5"/>
    <w:rsid w:val="00DF551D"/>
    <w:rsid w:val="00E02031"/>
    <w:rsid w:val="00E04DC8"/>
    <w:rsid w:val="00E058F6"/>
    <w:rsid w:val="00E12ABA"/>
    <w:rsid w:val="00E14C11"/>
    <w:rsid w:val="00E172BF"/>
    <w:rsid w:val="00E25332"/>
    <w:rsid w:val="00E31AEC"/>
    <w:rsid w:val="00E35796"/>
    <w:rsid w:val="00E35F5C"/>
    <w:rsid w:val="00E375DB"/>
    <w:rsid w:val="00E4318F"/>
    <w:rsid w:val="00E47374"/>
    <w:rsid w:val="00E5432B"/>
    <w:rsid w:val="00E62E2A"/>
    <w:rsid w:val="00E72E17"/>
    <w:rsid w:val="00E73DC3"/>
    <w:rsid w:val="00E76638"/>
    <w:rsid w:val="00E87E53"/>
    <w:rsid w:val="00E92568"/>
    <w:rsid w:val="00E958E5"/>
    <w:rsid w:val="00EA3893"/>
    <w:rsid w:val="00EA453A"/>
    <w:rsid w:val="00EA4BD6"/>
    <w:rsid w:val="00EA56E1"/>
    <w:rsid w:val="00EB185C"/>
    <w:rsid w:val="00EB240C"/>
    <w:rsid w:val="00EB3BED"/>
    <w:rsid w:val="00EC1D38"/>
    <w:rsid w:val="00EC2393"/>
    <w:rsid w:val="00EC250B"/>
    <w:rsid w:val="00EC2755"/>
    <w:rsid w:val="00EC4242"/>
    <w:rsid w:val="00ED2862"/>
    <w:rsid w:val="00ED5ABC"/>
    <w:rsid w:val="00ED5BC4"/>
    <w:rsid w:val="00ED5F6B"/>
    <w:rsid w:val="00ED72FF"/>
    <w:rsid w:val="00EE451B"/>
    <w:rsid w:val="00EE580F"/>
    <w:rsid w:val="00EF05A2"/>
    <w:rsid w:val="00EF499A"/>
    <w:rsid w:val="00EF55F5"/>
    <w:rsid w:val="00F0653F"/>
    <w:rsid w:val="00F069D6"/>
    <w:rsid w:val="00F12053"/>
    <w:rsid w:val="00F13290"/>
    <w:rsid w:val="00F17F40"/>
    <w:rsid w:val="00F23CA9"/>
    <w:rsid w:val="00F24D59"/>
    <w:rsid w:val="00F35040"/>
    <w:rsid w:val="00F35167"/>
    <w:rsid w:val="00F3637E"/>
    <w:rsid w:val="00F370D3"/>
    <w:rsid w:val="00F50C64"/>
    <w:rsid w:val="00F530CD"/>
    <w:rsid w:val="00F61301"/>
    <w:rsid w:val="00F70932"/>
    <w:rsid w:val="00F77122"/>
    <w:rsid w:val="00F82345"/>
    <w:rsid w:val="00F82839"/>
    <w:rsid w:val="00F85DE0"/>
    <w:rsid w:val="00F97BED"/>
    <w:rsid w:val="00FA4AB2"/>
    <w:rsid w:val="00FA7DE1"/>
    <w:rsid w:val="00FB060D"/>
    <w:rsid w:val="00FB1C92"/>
    <w:rsid w:val="00FB5450"/>
    <w:rsid w:val="00FB5463"/>
    <w:rsid w:val="00FC134B"/>
    <w:rsid w:val="00FC3175"/>
    <w:rsid w:val="00FC3497"/>
    <w:rsid w:val="00FC44E5"/>
    <w:rsid w:val="00FC652C"/>
    <w:rsid w:val="00FD0116"/>
    <w:rsid w:val="00FD082F"/>
    <w:rsid w:val="00FD1B30"/>
    <w:rsid w:val="00FD1F76"/>
    <w:rsid w:val="00FD32BE"/>
    <w:rsid w:val="00FD7AB7"/>
    <w:rsid w:val="00FE06F5"/>
    <w:rsid w:val="00FE1344"/>
    <w:rsid w:val="00FE53F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4A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4A2"/>
    <w:rPr>
      <w:rFonts w:ascii="Tahoma" w:hAnsi="Tahoma" w:cs="Tahoma"/>
      <w:sz w:val="16"/>
      <w:szCs w:val="16"/>
    </w:rPr>
  </w:style>
  <w:style w:type="character" w:styleId="Hyperlink">
    <w:name w:val="Hyperlink"/>
    <w:basedOn w:val="Absatz-Standardschriftart"/>
    <w:uiPriority w:val="99"/>
    <w:unhideWhenUsed/>
    <w:rsid w:val="006576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3457</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dcterms:created xsi:type="dcterms:W3CDTF">2014-03-24T07:01:00Z</dcterms:created>
  <dcterms:modified xsi:type="dcterms:W3CDTF">2014-03-24T07:01:00Z</dcterms:modified>
</cp:coreProperties>
</file>